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DANIEL MORENO</w:t>
      </w:r>
    </w:p>
    <w:p>
      <w:pPr>
        <w:spacing w:after="100"/>
      </w:pPr>
      <w:r>
        <w:rPr>
          <w:color w:val="526071"/>
          <w:sz w:val="17"/>
        </w:rPr>
        <w:t>Daniel Eduardo Moreno Mahecha</w:t>
      </w:r>
    </w:p>
    <w:p>
      <w:pPr>
        <w:pStyle w:val="Subtitle"/>
      </w:pPr>
      <w:r>
        <w:t>Instructional Design and Learning Technology</w:t>
      </w:r>
    </w:p>
    <w:p>
      <w:pPr>
        <w:spacing w:after="40"/>
      </w:pPr>
      <w:r>
        <w:rPr>
          <w:sz w:val="17"/>
        </w:rPr>
        <w:t>Collierville, TN  ·  +1 901 738 0146  ·  daniel.moreno.crespo@gmail.com</w:t>
      </w:r>
    </w:p>
    <w:p>
      <w:pPr>
        <w:spacing w:after="140"/>
      </w:pPr>
      <w:hyperlink r:id="rId11">
        <w:r>
          <w:rPr>
            <w:color w:val="2563EB"/>
            <w:sz w:val="17"/>
          </w:rPr>
          <w:t>danielanomaly.com</w:t>
        </w:r>
      </w:hyperlink>
      <w:r>
        <w:t xml:space="preserve">   /   </w:t>
      </w:r>
      <w:hyperlink r:id="rId12">
        <w:r>
          <w:rPr>
            <w:color w:val="2563EB"/>
            <w:sz w:val="17"/>
          </w:rPr>
          <w:t>linkedin.com/in/danielanomaly</w:t>
        </w:r>
      </w:hyperlink>
    </w:p>
    <w:p>
      <w:pPr>
        <w:pStyle w:val="Heading1"/>
      </w:pPr>
      <w:r>
        <w:t>01  PROFESSIONAL PROFILE</w:t>
      </w:r>
    </w:p>
    <w:p>
      <w:r>
        <w:t>Training Specialist II with experience in instructional design, SCORM development and server-testing leadership. Creates digital resources for Workday LMS, facilitates compliance training in English and Spanish, and connects training with operational procedures and evidence. Earlier experience includes educational innovation at Critertec and separate freelance projects in Colombia.</w:t>
      </w:r>
    </w:p>
    <w:p>
      <w:pPr>
        <w:pStyle w:val="Heading1"/>
      </w:pPr>
      <w:r>
        <w:t>02  CORE EXPERTISE</w:t>
      </w:r>
    </w:p>
    <w:p>
      <w:r>
        <w:t>Instructional design · Learning technology · Technical training · Bilingual facilitation · Training requirements · Operations leadership</w:t>
      </w:r>
    </w:p>
    <w:p>
      <w:pPr>
        <w:pStyle w:val="Heading1"/>
      </w:pPr>
      <w:r>
        <w:t>03  PROFESSIONAL EXPERIENCE</w:t>
      </w:r>
    </w:p>
    <w:p>
      <w:pPr>
        <w:keepNext/>
        <w:spacing w:before="120" w:after="60"/>
      </w:pPr>
      <w:r>
        <w:rPr>
          <w:b/>
          <w:sz w:val="20"/>
        </w:rPr>
        <w:t>Hyve Solutions | Olive Branch, MS | Aug 2023–present</w:t>
      </w:r>
    </w:p>
    <w:p>
      <w:pPr>
        <w:keepNext/>
        <w:spacing w:before="120" w:after="60"/>
      </w:pPr>
      <w:r>
        <w:rPr>
          <w:b/>
          <w:sz w:val="20"/>
        </w:rPr>
        <w:t>Training Specialist II | Aug 2026–present</w:t>
      </w:r>
    </w:p>
    <w:p>
      <w:pPr>
        <w:pStyle w:val="ListBullet"/>
        <w:spacing w:after="60"/>
      </w:pPr>
      <w:r>
        <w:t>Develop Articulate Rise and SCORM resources for Workday LMS, turning policy and technical information into scenarios, knowledge checks and facilitator materials.</w:t>
      </w:r>
    </w:p>
    <w:p>
      <w:pPr>
        <w:pStyle w:val="ListBullet"/>
        <w:spacing w:after="60"/>
      </w:pPr>
      <w:r>
        <w:t>Facilitate Code of Conduct and Security Awareness training in English and Spanish; maintain attendance evidence and weekly reporting.</w:t>
      </w:r>
    </w:p>
    <w:p>
      <w:pPr>
        <w:pStyle w:val="ListBullet"/>
        <w:spacing w:after="60"/>
      </w:pPr>
      <w:r>
        <w:t>Support global training requirements and develop SharePoint learning-hub content and practical resources for Network Test operators.</w:t>
      </w:r>
    </w:p>
    <w:p>
      <w:pPr>
        <w:keepNext/>
        <w:spacing w:before="120" w:after="60"/>
      </w:pPr>
      <w:r>
        <w:rPr>
          <w:b/>
          <w:sz w:val="20"/>
        </w:rPr>
        <w:t>Test Area Supervisor | Feb–Aug 2026</w:t>
      </w:r>
    </w:p>
    <w:p>
      <w:pPr>
        <w:pStyle w:val="ListBullet"/>
        <w:spacing w:after="60"/>
      </w:pPr>
      <w:r>
        <w:t>Led daily Test Area operations, coordinated testing priorities and technical teams, and coached operators on procedures and quality expectations.</w:t>
      </w:r>
    </w:p>
    <w:p>
      <w:pPr>
        <w:keepNext/>
        <w:spacing w:before="120" w:after="60"/>
      </w:pPr>
      <w:r>
        <w:rPr>
          <w:b/>
          <w:sz w:val="20"/>
        </w:rPr>
        <w:t>Lead Test SLT | Aug 2024–Feb 2026</w:t>
      </w:r>
    </w:p>
    <w:p>
      <w:pPr>
        <w:pStyle w:val="ListBullet"/>
        <w:spacing w:after="60"/>
      </w:pPr>
      <w:r>
        <w:t>Coordinated Server-Level Testing, traceability and daily reporting; followed Jira tickets, escalated recurring failures and tracked NCRs through parts receipt.</w:t>
      </w:r>
    </w:p>
    <w:p>
      <w:pPr>
        <w:keepNext/>
        <w:spacing w:before="120" w:after="60"/>
      </w:pPr>
      <w:r>
        <w:rPr>
          <w:b/>
          <w:sz w:val="20"/>
        </w:rPr>
        <w:t>Test Operator II | Aug 2023–Aug 2024</w:t>
      </w:r>
    </w:p>
    <w:p>
      <w:r>
        <w:t>Performed server hardware testing. Previously assigned to Hyve through Ijility Staffing as Test Operator II, Nov 2022–Aug 2023.</w:t>
      </w:r>
    </w:p>
    <w:p>
      <w:r>
        <w:br w:type="page"/>
      </w:r>
    </w:p>
    <w:p>
      <w:pPr>
        <w:pStyle w:val="Heading1"/>
      </w:pPr>
      <w:r>
        <w:t>04  EARLIER EXPERIENCE</w:t>
      </w:r>
    </w:p>
    <w:p>
      <w:pPr>
        <w:keepNext/>
        <w:spacing w:before="120" w:after="60"/>
      </w:pPr>
      <w:r>
        <w:rPr>
          <w:b/>
          <w:sz w:val="20"/>
        </w:rPr>
        <w:t>Critertec | Educational Content Developer and Trainer | Employee</w:t>
      </w:r>
    </w:p>
    <w:p>
      <w:r>
        <w:t>Colombia · Selected project dates: 2017–2019</w:t>
      </w:r>
    </w:p>
    <w:p>
      <w:pPr>
        <w:pStyle w:val="ListBullet"/>
        <w:spacing w:after="60"/>
      </w:pPr>
      <w:r>
        <w:t>Developed educational content and facilitated teacher innovation using VR, AR and transmedia, including Innovadores Pedagógicos, Transformar and Guardianes ATI.</w:t>
      </w:r>
    </w:p>
    <w:p>
      <w:pPr>
        <w:keepNext/>
        <w:spacing w:before="120" w:after="60"/>
      </w:pPr>
      <w:r>
        <w:rPr>
          <w:b/>
          <w:sz w:val="20"/>
        </w:rPr>
        <w:t>Independent Learning Technology and Web Developer</w:t>
      </w:r>
    </w:p>
    <w:p>
      <w:r>
        <w:t>Selected project dates: 2021–2023 · Remote from the United States</w:t>
      </w:r>
    </w:p>
    <w:p>
      <w:pPr>
        <w:pStyle w:val="ListBullet"/>
        <w:spacing w:after="60"/>
      </w:pPr>
      <w:r>
        <w:t>Delivered separate freelance assignments involving SCORM, Moodle, WordPress, learning experience design and digital-content instruction for clients in Colombia, including Critertec engagements.</w:t>
      </w:r>
    </w:p>
    <w:p>
      <w:pPr>
        <w:pStyle w:val="Heading1"/>
      </w:pPr>
      <w:r>
        <w:t>05  SELECTED PROJECT EVIDENCE</w:t>
      </w:r>
    </w:p>
    <w:p>
      <w:pPr>
        <w:keepNext/>
        <w:spacing w:before="120" w:after="60"/>
      </w:pPr>
      <w:r>
        <w:rPr>
          <w:b/>
          <w:sz w:val="20"/>
        </w:rPr>
        <w:t>SCORM and LMS delivery | 2022–2023</w:t>
      </w:r>
    </w:p>
    <w:p>
      <w:r>
        <w:t>Fundación Telefónica and Critertec: content digitization, LMS consulting and WordPress development. Registraduría Nacional del Estado Civil: HTML, CSS and JavaScript SCORM content for Moodle.</w:t>
      </w:r>
    </w:p>
    <w:p>
      <w:pPr>
        <w:keepNext/>
        <w:spacing w:before="120" w:after="60"/>
      </w:pPr>
      <w:r>
        <w:rPr>
          <w:b/>
          <w:sz w:val="20"/>
        </w:rPr>
        <w:t>Learning design and instruction | 2021–2022</w:t>
      </w:r>
    </w:p>
    <w:p>
      <w:r>
        <w:t>Factor Clave and Inter-American Development Bank: supplier-development learning design. Unilatina: digital-content and web-development instruction.</w:t>
      </w:r>
    </w:p>
    <w:p>
      <w:pPr>
        <w:keepNext/>
        <w:spacing w:before="120" w:after="60"/>
      </w:pPr>
      <w:r>
        <w:rPr>
          <w:b/>
          <w:sz w:val="20"/>
        </w:rPr>
        <w:t>Guardianes ATI | Critertec | 2019</w:t>
      </w:r>
    </w:p>
    <w:p>
      <w:r>
        <w:t>Contributed transmedia narrative ideation and website creation. The Critertec team received recognition in the transmedia category of Crea Digital 2019.</w:t>
      </w:r>
    </w:p>
    <w:p>
      <w:pPr>
        <w:pStyle w:val="Heading1"/>
      </w:pPr>
      <w:r>
        <w:t>06  EDUCATION AND PROFESSIONAL DEVELOPMENT</w:t>
      </w:r>
    </w:p>
    <w:p>
      <w:pPr>
        <w:keepNext/>
        <w:spacing w:before="120" w:after="60"/>
      </w:pPr>
      <w:r>
        <w:rPr>
          <w:b/>
          <w:sz w:val="20"/>
        </w:rPr>
        <w:t>Licenciatura en Informática | UNIMINUTO | 2014</w:t>
      </w:r>
    </w:p>
    <w:p>
      <w:r>
        <w:t>Bachelor’s degree in Informatics Education, Corporación Universitaria Minuto de Dios, Colombia.</w:t>
      </w:r>
    </w:p>
    <w:p>
      <w:r>
        <w:t>Selected certificates: Professional WordPress, Platzi, 2025; Project Management Fundamentals and Practical Project Management, Platzi, 2023; Unity introduction, Platzi, 2021; ICT Facilitator, MinTIC, 2016.</w:t>
      </w:r>
    </w:p>
    <w:p>
      <w:pPr>
        <w:pStyle w:val="Heading1"/>
      </w:pPr>
      <w:r>
        <w:t>07  TOOLS AND LANGUAGES</w:t>
      </w:r>
    </w:p>
    <w:p>
      <w:r>
        <w:t>Articulate Rise · Workday LMS · Moodle · SCORM 1.2 · SharePoint · HTML/CSS/JavaScript · WordPress · Microsoft 365 · Teams · Jira · Unity</w:t>
      </w:r>
    </w:p>
    <w:p>
      <w:r>
        <w:t>Spanish: native. English: intermediate, used professionally in bilingual training delivery.</w:t>
      </w:r>
    </w:p>
    <w:sectPr w:rsidR="00FC693F" w:rsidRPr="0006063C" w:rsidSect="00034616">
      <w:headerReference w:type="default" r:id="rId9"/>
      <w:footerReference w:type="default" r:id="rId10"/>
      <w:pgSz w:w="12240" w:h="15840"/>
      <w:pgMar w:top="1426" w:right="1008" w:bottom="835" w:left="1008" w:header="317"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pPr>
    <w:r>
      <w:rPr>
        <w:rFonts w:ascii="Inter" w:hAnsi="Inter"/>
        <w:color w:val="526071"/>
        <w:sz w:val="14"/>
      </w:rPr>
      <w:t>DANIEL MORENO   /   RESUME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6492240" cy="577088"/>
          <wp:docPr id="1" name="Picture 1"/>
          <wp:cNvGraphicFramePr>
            <a:graphicFrameLocks noChangeAspect="1"/>
          </wp:cNvGraphicFramePr>
          <a:graphic>
            <a:graphicData uri="http://schemas.openxmlformats.org/drawingml/2006/picture">
              <pic:pic>
                <pic:nvPicPr>
                  <pic:cNvPr id="0" name="brand-banner.png"/>
                  <pic:cNvPicPr/>
                </pic:nvPicPr>
                <pic:blipFill>
                  <a:blip r:embed="rId1"/>
                  <a:stretch>
                    <a:fillRect/>
                  </a:stretch>
                </pic:blipFill>
                <pic:spPr>
                  <a:xfrm>
                    <a:off x="0" y="0"/>
                    <a:ext cx="6492240" cy="57708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80"/>
    </w:pPr>
    <w:rPr>
      <w:rFonts w:ascii="Inter" w:hAnsi="Inter"/>
      <w:color w:val="0D11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Inter" w:hAnsi="Inter"/>
      <w:b/>
      <w:bCs/>
      <w:color w:val="2563EB"/>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0D11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28" w:lineRule="auto"/>
      <w:contextualSpacing/>
    </w:pPr>
    <w:rPr>
      <w:rFonts w:asciiTheme="majorHAnsi" w:eastAsiaTheme="majorEastAsia" w:hAnsiTheme="majorHAnsi" w:cstheme="majorBidi" w:ascii="Inter" w:hAnsi="Inter"/>
      <w:b/>
      <w:color w:val="0D1117"/>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Inter" w:hAnsi="Inter"/>
      <w:b/>
      <w:i w:val="0"/>
      <w:iCs/>
      <w:color w:val="2563EB"/>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color w:val="0D111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anielanomaly.com/" TargetMode="External"/><Relationship Id="rId12" Type="http://schemas.openxmlformats.org/officeDocument/2006/relationships/hyperlink" Target="https://www.linkedin.com/in/danielanomal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Instructional Design and Learning Technology</dc:title>
  <dc:subject>Daniel Anomaly professional career documents</dc:subject>
  <dc:creator>Daniel Eduardo Moreno Mahecha</dc:creator>
  <cp:keywords/>
  <dc:description>generated by python-docx</dc:description>
  <cp:lastModifiedBy/>
  <cp:revision>1</cp:revision>
  <dcterms:created xsi:type="dcterms:W3CDTF">2013-12-23T23:15:00Z</dcterms:created>
  <dcterms:modified xsi:type="dcterms:W3CDTF">2013-12-23T23:15:00Z</dcterms:modified>
  <cp:category/>
</cp:coreProperties>
</file>