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DANIEL MORENO</w:t>
      </w:r>
    </w:p>
    <w:p>
      <w:pPr>
        <w:spacing w:after="100"/>
      </w:pPr>
      <w:r>
        <w:rPr>
          <w:color w:val="526071"/>
          <w:sz w:val="17"/>
        </w:rPr>
        <w:t>Daniel Eduardo Moreno Mahecha</w:t>
      </w:r>
    </w:p>
    <w:p>
      <w:pPr>
        <w:pStyle w:val="Subtitle"/>
      </w:pPr>
      <w:r>
        <w:t>Curriculum Vitae</w:t>
      </w:r>
    </w:p>
    <w:p>
      <w:pPr>
        <w:spacing w:after="40"/>
      </w:pPr>
      <w:r>
        <w:rPr>
          <w:sz w:val="17"/>
        </w:rPr>
        <w:t>Collierville, TN  ·  +1 901 738 0146  ·  daniel.moreno.crespo@gmail.com</w:t>
      </w:r>
    </w:p>
    <w:p>
      <w:pPr>
        <w:spacing w:after="140"/>
      </w:pPr>
      <w:hyperlink r:id="rId11">
        <w:r>
          <w:rPr>
            <w:color w:val="2563EB"/>
            <w:sz w:val="17"/>
          </w:rPr>
          <w:t>danielanomaly.com</w:t>
        </w:r>
      </w:hyperlink>
      <w:r>
        <w:t xml:space="preserve">   /   </w:t>
      </w:r>
      <w:hyperlink r:id="rId12">
        <w:r>
          <w:rPr>
            <w:color w:val="2563EB"/>
            <w:sz w:val="17"/>
          </w:rPr>
          <w:t>linkedin.com/in/danielanomaly</w:t>
        </w:r>
      </w:hyperlink>
    </w:p>
    <w:p>
      <w:pPr>
        <w:pStyle w:val="Heading1"/>
      </w:pPr>
      <w:r>
        <w:t>01  PROFESSIONAL PROFILE</w:t>
      </w:r>
    </w:p>
    <w:p>
      <w:r>
        <w:t>Learning and development professional who connects instructional design, learning technology and manufacturing operations. Currently Training Specialist II at Hyve Solutions, creating digital resources and facilitating compliance training in English and Spanish. Earlier work spans educational innovation at Critertec, separate freelance SCORM and web projects, and hands-on leadership in server testing.</w:t>
      </w:r>
    </w:p>
    <w:p>
      <w:pPr>
        <w:pStyle w:val="Heading1"/>
      </w:pPr>
      <w:r>
        <w:t>02  CORE CAPABILITIES</w:t>
      </w:r>
    </w:p>
    <w:p>
      <w:r>
        <w:t>Instructional design and learning experience design; bilingual training facilitation; SCORM development; Moodle and LMS support; global training requirements; technical and compliance training; server testing operations; web development; VR and AR learning.</w:t>
      </w:r>
    </w:p>
    <w:p>
      <w:pPr>
        <w:pStyle w:val="Heading1"/>
      </w:pPr>
      <w:r>
        <w:t>03  PROFESSIONAL EXPERIENCE</w:t>
      </w:r>
    </w:p>
    <w:p>
      <w:pPr>
        <w:keepNext/>
        <w:spacing w:before="120" w:after="60"/>
      </w:pPr>
      <w:r>
        <w:rPr>
          <w:b/>
          <w:sz w:val="20"/>
        </w:rPr>
        <w:t>Hyve Solutions | Olive Branch, Mississippi</w:t>
      </w:r>
    </w:p>
    <w:p>
      <w:pPr>
        <w:keepNext/>
        <w:spacing w:before="120" w:after="60"/>
      </w:pPr>
      <w:r>
        <w:rPr>
          <w:b/>
          <w:sz w:val="20"/>
        </w:rPr>
        <w:t>Training Specialist II | August 2026 to present</w:t>
      </w:r>
    </w:p>
    <w:p>
      <w:pPr>
        <w:pStyle w:val="ListBullet"/>
        <w:spacing w:after="60"/>
      </w:pPr>
      <w:r>
        <w:t>Develop and deliver compliance training in English and Spanish, including Code of Conduct and Security Awareness.</w:t>
      </w:r>
    </w:p>
    <w:p>
      <w:pPr>
        <w:pStyle w:val="ListBullet"/>
        <w:spacing w:after="60"/>
      </w:pPr>
      <w:r>
        <w:t>Create e-learning content in Articulate Rise and prepare SCORM learning resources for Workday LMS.</w:t>
      </w:r>
    </w:p>
    <w:p>
      <w:pPr>
        <w:pStyle w:val="ListBullet"/>
        <w:spacing w:after="60"/>
      </w:pPr>
      <w:r>
        <w:t>Translate policy and technical information into learning materials, scenarios, knowledge checks and facilitator resources.</w:t>
      </w:r>
    </w:p>
    <w:p>
      <w:pPr>
        <w:pStyle w:val="ListBullet"/>
        <w:spacing w:after="60"/>
      </w:pPr>
      <w:r>
        <w:t>Support a global training matrix by comparing requirements, audiences, delivery methods and evidence across sites.</w:t>
      </w:r>
    </w:p>
    <w:p>
      <w:pPr>
        <w:pStyle w:val="ListBullet"/>
        <w:spacing w:after="60"/>
      </w:pPr>
      <w:r>
        <w:t>Develop learning support resources for Network Test operations and a SharePoint learning hub for LinkedIn Learning.</w:t>
      </w:r>
    </w:p>
    <w:p>
      <w:pPr>
        <w:pStyle w:val="ListBullet"/>
        <w:spacing w:after="60"/>
      </w:pPr>
      <w:r>
        <w:t>Maintain attendance evidence and prepare weekly reporting for instructor-led compliance sessions.</w:t>
      </w:r>
    </w:p>
    <w:p>
      <w:pPr>
        <w:keepNext/>
        <w:spacing w:before="120" w:after="60"/>
      </w:pPr>
      <w:r>
        <w:rPr>
          <w:b/>
          <w:sz w:val="20"/>
        </w:rPr>
        <w:t>Test Area Supervisor | February 2026 to August 2026</w:t>
      </w:r>
    </w:p>
    <w:p>
      <w:pPr>
        <w:pStyle w:val="ListBullet"/>
        <w:spacing w:after="60"/>
      </w:pPr>
      <w:r>
        <w:t>Led day-to-day Test Area operations, coordinating technical teams, production priorities, hardware testing and troubleshooting.</w:t>
      </w:r>
    </w:p>
    <w:p>
      <w:pPr>
        <w:pStyle w:val="ListBullet"/>
        <w:spacing w:after="60"/>
      </w:pPr>
      <w:r>
        <w:t>Coordinated daily workforce activities and testing priorities to support production requirements.</w:t>
      </w:r>
    </w:p>
    <w:p>
      <w:pPr>
        <w:pStyle w:val="ListBullet"/>
        <w:spacing w:after="60"/>
      </w:pPr>
      <w:r>
        <w:t>Supervised adherence to technical procedures and quality expectations, and supported operators through hands-on coaching.</w:t>
      </w:r>
    </w:p>
    <w:p>
      <w:pPr>
        <w:pStyle w:val="ListBullet"/>
        <w:spacing w:after="60"/>
      </w:pPr>
      <w:r>
        <w:t>Worked across manufacturing, engineering and quality functions to address operational issues.</w:t>
      </w:r>
    </w:p>
    <w:p>
      <w:r>
        <w:br w:type="page"/>
      </w:r>
    </w:p>
    <w:p>
      <w:pPr>
        <w:pStyle w:val="Heading1"/>
      </w:pPr>
      <w:r>
        <w:t>04  PROFESSIONAL EXPERIENCE CONTINUED</w:t>
      </w:r>
    </w:p>
    <w:p>
      <w:pPr>
        <w:keepNext/>
        <w:spacing w:before="120" w:after="60"/>
      </w:pPr>
      <w:r>
        <w:rPr>
          <w:b/>
          <w:sz w:val="20"/>
        </w:rPr>
        <w:t>Hyve Solutions | Olive Branch, Mississippi</w:t>
      </w:r>
    </w:p>
    <w:p>
      <w:pPr>
        <w:keepNext/>
        <w:spacing w:before="120" w:after="60"/>
      </w:pPr>
      <w:r>
        <w:rPr>
          <w:b/>
          <w:sz w:val="20"/>
        </w:rPr>
        <w:t>Lead Test SLT | August 2024 to February 2026</w:t>
      </w:r>
    </w:p>
    <w:p>
      <w:pPr>
        <w:pStyle w:val="ListBullet"/>
        <w:spacing w:after="60"/>
      </w:pPr>
      <w:r>
        <w:t>Coordinated Server-Level Testing workflow, kept racks loaded and checked server routing and required GI checks before testing.</w:t>
      </w:r>
    </w:p>
    <w:p>
      <w:pPr>
        <w:pStyle w:val="ListBullet"/>
        <w:spacing w:after="60"/>
      </w:pPr>
      <w:r>
        <w:t>Maintained Hyve TestView and SLT layout files for server status tracking and traceability; generated daily reports covering the prior 24 hours.</w:t>
      </w:r>
    </w:p>
    <w:p>
      <w:pPr>
        <w:pStyle w:val="ListBullet"/>
        <w:spacing w:after="60"/>
      </w:pPr>
      <w:r>
        <w:t>Escalated recurring failures when three or more servers failed at the same test step and followed up on unresolved issues every 30 minutes.</w:t>
      </w:r>
    </w:p>
    <w:p>
      <w:pPr>
        <w:pStyle w:val="ListBullet"/>
        <w:spacing w:after="60"/>
      </w:pPr>
      <w:r>
        <w:t>Coordinated Jira ticket follow-up and created and tracked NCRs until required parts were received.</w:t>
      </w:r>
    </w:p>
    <w:p>
      <w:pPr>
        <w:keepNext/>
        <w:spacing w:before="120" w:after="60"/>
      </w:pPr>
      <w:r>
        <w:rPr>
          <w:b/>
          <w:sz w:val="20"/>
        </w:rPr>
        <w:t>Test Operator II | August 2023 to August 2024</w:t>
      </w:r>
    </w:p>
    <w:p>
      <w:pPr>
        <w:pStyle w:val="ListBullet"/>
        <w:spacing w:after="60"/>
      </w:pPr>
      <w:r>
        <w:t>Performed server hardware testing in a technology manufacturing environment.</w:t>
      </w:r>
    </w:p>
    <w:p>
      <w:pPr>
        <w:keepNext/>
        <w:spacing w:before="120" w:after="60"/>
      </w:pPr>
      <w:r>
        <w:rPr>
          <w:b/>
          <w:sz w:val="20"/>
        </w:rPr>
        <w:t>Ijility Staffing assigned to Hyve Solutions | Olive Branch, Mississippi</w:t>
      </w:r>
    </w:p>
    <w:p>
      <w:pPr>
        <w:keepNext/>
        <w:spacing w:before="120" w:after="60"/>
      </w:pPr>
      <w:r>
        <w:rPr>
          <w:b/>
          <w:sz w:val="20"/>
        </w:rPr>
        <w:t>Test Operator II | November 2022 to August 2023</w:t>
      </w:r>
    </w:p>
    <w:p>
      <w:pPr>
        <w:pStyle w:val="ListBullet"/>
        <w:spacing w:after="60"/>
      </w:pPr>
      <w:r>
        <w:t>Performed server hardware testing while assigned to Hyve Solutions through Ijility Staffing.</w:t>
      </w:r>
    </w:p>
    <w:p>
      <w:pPr>
        <w:keepNext/>
        <w:spacing w:before="120" w:after="60"/>
      </w:pPr>
      <w:r>
        <w:rPr>
          <w:b/>
          <w:sz w:val="20"/>
        </w:rPr>
        <w:t>Critertec | Educational Content Developer and Trainer | Employee</w:t>
      </w:r>
    </w:p>
    <w:p>
      <w:r>
        <w:t>Selected project dates: 2017 to 2019 | Colombia</w:t>
      </w:r>
    </w:p>
    <w:p>
      <w:pPr>
        <w:pStyle w:val="ListBullet"/>
        <w:spacing w:after="60"/>
      </w:pPr>
      <w:r>
        <w:t>Developed educational content and supported teacher development projects using virtual reality, augmented reality and transmedia approaches.</w:t>
      </w:r>
    </w:p>
    <w:p>
      <w:pPr>
        <w:pStyle w:val="ListBullet"/>
        <w:spacing w:after="60"/>
      </w:pPr>
      <w:r>
        <w:t>Worked on Innovadores Pedagógicos, Ciencia de los superhéroes, Transformar and Guardianes ATI, and participated as a speaker in teacher development events.</w:t>
      </w:r>
    </w:p>
    <w:p>
      <w:pPr>
        <w:keepNext/>
        <w:spacing w:before="120" w:after="60"/>
      </w:pPr>
      <w:r>
        <w:rPr>
          <w:b/>
          <w:sz w:val="20"/>
        </w:rPr>
        <w:t>Independent freelance engagements | Learning technology and web development</w:t>
      </w:r>
    </w:p>
    <w:p>
      <w:r>
        <w:t>Selected project dates: 2021 to 2023 | Remote from the United States</w:t>
      </w:r>
    </w:p>
    <w:p>
      <w:pPr>
        <w:pStyle w:val="ListBullet"/>
        <w:spacing w:after="60"/>
      </w:pPr>
      <w:r>
        <w:t>Delivered selected freelance projects for clients in Colombia from 2021 onward, working remotely from the United States from February 2021.</w:t>
      </w:r>
    </w:p>
    <w:p>
      <w:pPr>
        <w:pStyle w:val="ListBullet"/>
        <w:spacing w:after="60"/>
      </w:pPr>
      <w:r>
        <w:t>Developed interactive learning content using HTML, CSS and JavaScript, including SCORM resources for Moodle and other LMS environments.</w:t>
      </w:r>
    </w:p>
    <w:p>
      <w:pPr>
        <w:pStyle w:val="ListBullet"/>
        <w:spacing w:after="60"/>
      </w:pPr>
      <w:r>
        <w:t>Built and maintained WordPress websites and supported LMS configuration, content digitization and learning experience design.</w:t>
      </w:r>
    </w:p>
    <w:p>
      <w:pPr>
        <w:pStyle w:val="ListBullet"/>
        <w:spacing w:after="60"/>
      </w:pPr>
      <w:r>
        <w:t>Delivered technology and digital content instruction, including teacher development involving virtual reality, augmented reality and transmedia learning.</w:t>
      </w:r>
    </w:p>
    <w:p>
      <w:pPr>
        <w:pStyle w:val="Heading1"/>
      </w:pPr>
      <w:r>
        <w:t>05  TECHNICAL TOOLKIT</w:t>
      </w:r>
    </w:p>
    <w:p>
      <w:r>
        <w:t>Learning platforms and authoring: Articulate Rise, Workday LMS, Moodle, SCORM 1.2, knowledge checks and digital content development.</w:t>
      </w:r>
    </w:p>
    <w:p>
      <w:r>
        <w:t>Web and immersive development: HTML, CSS, JavaScript, WordPress, Bootstrap, Unity, virtual reality, augmented reality and 360-degree content.</w:t>
      </w:r>
    </w:p>
    <w:p>
      <w:r>
        <w:t>Collaboration and operations: SharePoint, Microsoft 365, Teams, Jira, Hyve TestView, Photoshop, Power Apps and Power Automate project instruction.</w:t>
      </w:r>
    </w:p>
    <w:p>
      <w:r>
        <w:t>Design approaches: gamification, storytelling, STEAM, user experience, Design Thinking and Scrum-based collaboration.</w:t>
      </w:r>
    </w:p>
    <w:p>
      <w:r>
        <w:br w:type="page"/>
      </w:r>
    </w:p>
    <w:p>
      <w:pPr>
        <w:pStyle w:val="Heading1"/>
      </w:pPr>
      <w:r>
        <w:t>06  PROJECT PORTFOLIO</w:t>
      </w:r>
    </w:p>
    <w:p>
      <w:r>
        <w:t>Selected projects in learning design, web development and teacher development. Client and partner names identify the project context.</w:t>
      </w:r>
    </w:p>
    <w:p>
      <w:pPr>
        <w:keepNext/>
        <w:spacing w:before="120" w:after="60"/>
      </w:pPr>
      <w:r>
        <w:rPr>
          <w:b/>
          <w:sz w:val="20"/>
        </w:rPr>
        <w:t>Critertec and Fundación Telefónica | 2023</w:t>
      </w:r>
    </w:p>
    <w:p>
      <w:r>
        <w:t>Web development for entretantocuento.com using WordPress; SCORM and Moodle consulting and content repair.</w:t>
      </w:r>
    </w:p>
    <w:p>
      <w:pPr>
        <w:keepNext/>
        <w:spacing w:before="120" w:after="60"/>
      </w:pPr>
      <w:r>
        <w:rPr>
          <w:b/>
          <w:sz w:val="20"/>
        </w:rPr>
        <w:t>Registraduría Nacional del Estado Civil | 2023</w:t>
      </w:r>
    </w:p>
    <w:p>
      <w:r>
        <w:t>Freelance SCORM development in HTML, CSS and JavaScript for a Moodle course on territorial elections for content creators.</w:t>
      </w:r>
    </w:p>
    <w:p>
      <w:pPr>
        <w:keepNext/>
        <w:spacing w:before="120" w:after="60"/>
      </w:pPr>
      <w:r>
        <w:rPr>
          <w:b/>
          <w:sz w:val="20"/>
        </w:rPr>
        <w:t>Factor Clave and Inter-American Development Bank | 2022</w:t>
      </w:r>
    </w:p>
    <w:p>
      <w:r>
        <w:t>Learning experience design for a supplier development course delivered through Moodle.</w:t>
      </w:r>
    </w:p>
    <w:p>
      <w:pPr>
        <w:keepNext/>
        <w:spacing w:before="120" w:after="60"/>
      </w:pPr>
      <w:r>
        <w:rPr>
          <w:b/>
          <w:sz w:val="20"/>
        </w:rPr>
        <w:t>Critertec and LinkedIn | 2022</w:t>
      </w:r>
    </w:p>
    <w:p>
      <w:r>
        <w:t>Web development and webmaster support for the Industria de Talentos 4.0 WordPress site.</w:t>
      </w:r>
    </w:p>
    <w:p>
      <w:pPr>
        <w:keepNext/>
        <w:spacing w:before="120" w:after="60"/>
      </w:pPr>
      <w:r>
        <w:rPr>
          <w:b/>
          <w:sz w:val="20"/>
        </w:rPr>
        <w:t>Critertec and Fundación Telefónica | 2022</w:t>
      </w:r>
    </w:p>
    <w:p>
      <w:r>
        <w:t>LMS consulting, digitization and deployment of SCORM content, plus platform diagnostic consulting.</w:t>
      </w:r>
    </w:p>
    <w:p>
      <w:pPr>
        <w:keepNext/>
        <w:spacing w:before="120" w:after="60"/>
      </w:pPr>
      <w:r>
        <w:rPr>
          <w:b/>
          <w:sz w:val="20"/>
        </w:rPr>
        <w:t>Critertec and CRA | 2022</w:t>
      </w:r>
    </w:p>
    <w:p>
      <w:r>
        <w:t>SCORM development for Colombia’s water and sanitation regulation commission.</w:t>
      </w:r>
    </w:p>
    <w:p>
      <w:pPr>
        <w:keepNext/>
        <w:spacing w:before="120" w:after="60"/>
      </w:pPr>
      <w:r>
        <w:rPr>
          <w:b/>
          <w:sz w:val="20"/>
        </w:rPr>
        <w:t>DOKUMA and Universidad Tecnológica de Pereira | 2021</w:t>
      </w:r>
    </w:p>
    <w:p>
      <w:r>
        <w:t>Learning experience design.</w:t>
      </w:r>
    </w:p>
    <w:p>
      <w:pPr>
        <w:keepNext/>
        <w:spacing w:before="120" w:after="60"/>
      </w:pPr>
      <w:r>
        <w:rPr>
          <w:b/>
          <w:sz w:val="20"/>
        </w:rPr>
        <w:t>CECOR | 2021</w:t>
      </w:r>
    </w:p>
    <w:p>
      <w:r>
        <w:t>Learning experience design and webmaster support.</w:t>
      </w:r>
    </w:p>
    <w:p>
      <w:pPr>
        <w:keepNext/>
        <w:spacing w:before="120" w:after="60"/>
      </w:pPr>
      <w:r>
        <w:rPr>
          <w:b/>
          <w:sz w:val="20"/>
        </w:rPr>
        <w:t>Unilatina | 2021</w:t>
      </w:r>
    </w:p>
    <w:p>
      <w:r>
        <w:t>Instruction in digital content for a diploma program and web development teaching.</w:t>
      </w:r>
    </w:p>
    <w:p>
      <w:pPr>
        <w:keepNext/>
        <w:spacing w:before="120" w:after="60"/>
      </w:pPr>
      <w:r>
        <w:rPr>
          <w:b/>
          <w:sz w:val="20"/>
        </w:rPr>
        <w:t>Cerlalc–UNESCO | 2021</w:t>
      </w:r>
    </w:p>
    <w:p>
      <w:r>
        <w:t>Learning experience design.</w:t>
      </w:r>
    </w:p>
    <w:p>
      <w:pPr>
        <w:keepNext/>
        <w:spacing w:before="120" w:after="60"/>
      </w:pPr>
      <w:r>
        <w:rPr>
          <w:b/>
          <w:sz w:val="20"/>
        </w:rPr>
        <w:t>Universidad EAFIT | 2021</w:t>
      </w:r>
    </w:p>
    <w:p>
      <w:r>
        <w:t>Digital advisory work.</w:t>
      </w:r>
    </w:p>
    <w:p>
      <w:pPr>
        <w:keepNext/>
        <w:spacing w:before="120" w:after="60"/>
      </w:pPr>
      <w:r>
        <w:rPr>
          <w:b/>
          <w:sz w:val="20"/>
        </w:rPr>
        <w:t>Critertec | 2021</w:t>
      </w:r>
    </w:p>
    <w:p>
      <w:r>
        <w:t>Learning experience design for a transmedia course on the edX platform.</w:t>
      </w:r>
    </w:p>
    <w:p>
      <w:pPr>
        <w:keepNext/>
        <w:spacing w:before="120" w:after="60"/>
      </w:pPr>
      <w:r>
        <w:rPr>
          <w:b/>
          <w:sz w:val="20"/>
        </w:rPr>
        <w:t>Critertec and Universidad de La Sabana | 2021</w:t>
      </w:r>
    </w:p>
    <w:p>
      <w:r>
        <w:t>Hackathon instruction involving Microsoft Power Apps and Power Automate.</w:t>
      </w:r>
    </w:p>
    <w:p>
      <w:pPr>
        <w:keepNext/>
        <w:spacing w:before="120" w:after="60"/>
      </w:pPr>
      <w:r>
        <w:rPr>
          <w:b/>
          <w:sz w:val="20"/>
        </w:rPr>
        <w:t>Critertec and Microsoft Colombia | 2021</w:t>
      </w:r>
    </w:p>
    <w:p>
      <w:r>
        <w:t>Microsoft Teams instruction.</w:t>
      </w:r>
    </w:p>
    <w:p>
      <w:pPr>
        <w:keepNext/>
        <w:spacing w:before="120" w:after="60"/>
      </w:pPr>
      <w:r>
        <w:rPr>
          <w:b/>
          <w:sz w:val="20"/>
        </w:rPr>
        <w:t>Critertec and Universidad Central | 2021</w:t>
      </w:r>
    </w:p>
    <w:p>
      <w:r>
        <w:t>Transmedia webinars.</w:t>
      </w:r>
    </w:p>
    <w:p>
      <w:r>
        <w:br w:type="page"/>
      </w:r>
    </w:p>
    <w:p>
      <w:pPr>
        <w:pStyle w:val="Heading1"/>
      </w:pPr>
      <w:r>
        <w:t>07  EARLIER PROJECTS AND RECOGNITION</w:t>
      </w:r>
    </w:p>
    <w:p>
      <w:pPr>
        <w:keepNext/>
        <w:spacing w:before="120" w:after="60"/>
      </w:pPr>
      <w:r>
        <w:rPr>
          <w:b/>
          <w:sz w:val="20"/>
        </w:rPr>
        <w:t>Guardianes ATI with Critertec | 2019</w:t>
      </w:r>
    </w:p>
    <w:p>
      <w:r>
        <w:t>Contributed to transmedia narrative ideation and creation of the project website. The Critertec team received recognition in the transmedia category of Crea Digital 2019.</w:t>
      </w:r>
    </w:p>
    <w:p>
      <w:pPr>
        <w:keepNext/>
        <w:spacing w:before="120" w:after="60"/>
      </w:pPr>
      <w:r>
        <w:rPr>
          <w:b/>
          <w:sz w:val="20"/>
        </w:rPr>
        <w:t>Transformar with Critertec and Universidad del Rosario | 2019</w:t>
      </w:r>
    </w:p>
    <w:p>
      <w:r>
        <w:t>Developer and instructor for an augmented reality teacher development project.</w:t>
      </w:r>
    </w:p>
    <w:p>
      <w:pPr>
        <w:keepNext/>
        <w:spacing w:before="120" w:after="60"/>
      </w:pPr>
      <w:r>
        <w:rPr>
          <w:b/>
          <w:sz w:val="20"/>
        </w:rPr>
        <w:t>Ciencia de los superhéroes with Critertec and Comfama | 2018–2019</w:t>
      </w:r>
    </w:p>
    <w:p>
      <w:r>
        <w:t>Developer and instructor for an educational project in Medellín.</w:t>
      </w:r>
    </w:p>
    <w:p>
      <w:pPr>
        <w:keepNext/>
        <w:spacing w:before="120" w:after="60"/>
      </w:pPr>
      <w:r>
        <w:rPr>
          <w:b/>
          <w:sz w:val="20"/>
        </w:rPr>
        <w:t>Fundación Telefónica ProFuturo and Critertec | 2018–2019</w:t>
      </w:r>
    </w:p>
    <w:p>
      <w:r>
        <w:t>Speaker at a national teacher meeting.</w:t>
      </w:r>
    </w:p>
    <w:p>
      <w:pPr>
        <w:keepNext/>
        <w:spacing w:before="120" w:after="60"/>
      </w:pPr>
      <w:r>
        <w:rPr>
          <w:b/>
          <w:sz w:val="20"/>
        </w:rPr>
        <w:t>Innovadores Pedagógicos with Critertec and Secretaría de Educación de Bogotá | 2017–2018</w:t>
      </w:r>
    </w:p>
    <w:p>
      <w:r>
        <w:t>Developer and instructor using virtual reality in teacher innovation activities.</w:t>
      </w:r>
    </w:p>
    <w:p>
      <w:pPr>
        <w:pStyle w:val="Heading1"/>
      </w:pPr>
      <w:r>
        <w:t>08  EARLIER CAREER</w:t>
      </w:r>
    </w:p>
    <w:p>
      <w:pPr>
        <w:keepNext/>
        <w:spacing w:before="120" w:after="60"/>
      </w:pPr>
      <w:r>
        <w:rPr>
          <w:b/>
          <w:sz w:val="20"/>
        </w:rPr>
        <w:t>Administrative Assistant | Secretaría de Educación de Bogotá</w:t>
      </w:r>
    </w:p>
    <w:p>
      <w:r>
        <w:t>Bogotá, Colombia | 2009 to July 2016</w:t>
      </w:r>
    </w:p>
    <w:p>
      <w:pPr>
        <w:pStyle w:val="Heading1"/>
      </w:pPr>
      <w:r>
        <w:t>09  EDUCATION</w:t>
      </w:r>
    </w:p>
    <w:p>
      <w:pPr>
        <w:keepNext/>
        <w:spacing w:before="120" w:after="60"/>
      </w:pPr>
      <w:r>
        <w:rPr>
          <w:b/>
          <w:sz w:val="20"/>
        </w:rPr>
        <w:t>Licenciatura en Informática</w:t>
      </w:r>
    </w:p>
    <w:p>
      <w:r>
        <w:t>Bachelor’s degree in Informatics Education | Corporación Universitaria Minuto de Dios UNIMINUTO | Colombia | February 2009 to April 2014</w:t>
      </w:r>
    </w:p>
    <w:p>
      <w:pPr>
        <w:pStyle w:val="Heading1"/>
      </w:pPr>
      <w:r>
        <w:t>10  CERTIFICATES AND PROFESSIONAL DEVELOPMENT</w:t>
      </w:r>
    </w:p>
    <w:p>
      <w:r>
        <w:t>Claude Code for Non-Programmers | Platzi | 2026</w:t>
      </w:r>
    </w:p>
    <w:p>
      <w:r>
        <w:t>Professional WordPress | Platzi | 2025</w:t>
      </w:r>
    </w:p>
    <w:p>
      <w:r>
        <w:t>Development Environment Configuration on macOS | Platzi | 2025</w:t>
      </w:r>
    </w:p>
    <w:p>
      <w:r>
        <w:t>Project Management Fundamentals and Practical Project Management | Platzi | 2023</w:t>
      </w:r>
    </w:p>
    <w:p>
      <w:r>
        <w:t>Introduction to 3D Video Game Programming with Unity | Platzi | 2021</w:t>
      </w:r>
    </w:p>
    <w:p>
      <w:r>
        <w:t>ICT Facilitator | MinTIC | Certificate course | 2016</w:t>
      </w:r>
    </w:p>
    <w:p>
      <w:r>
        <w:t>Comprehensive Human Development | SEMARK | Certificate course | 2007</w:t>
      </w:r>
    </w:p>
    <w:p>
      <w:pPr>
        <w:pStyle w:val="Heading1"/>
      </w:pPr>
      <w:r>
        <w:t>11  ADDITIONAL ACTIVITIES</w:t>
      </w:r>
    </w:p>
    <w:p>
      <w:r>
        <w:t>Cyberculture research project at UNIMINUTO, 2012. Organizer of ANOMALY FEST editions I through V.</w:t>
      </w:r>
    </w:p>
    <w:p>
      <w:pPr>
        <w:pStyle w:val="Heading1"/>
      </w:pPr>
      <w:r>
        <w:t>12  LANGUAGES</w:t>
      </w:r>
    </w:p>
    <w:p>
      <w:r>
        <w:t>Spanish: native. English: intermediate, used in a professional environment and in bilingual training delivery.</w:t>
      </w:r>
    </w:p>
    <w:sectPr w:rsidR="00FC693F" w:rsidRPr="0006063C" w:rsidSect="00034616">
      <w:headerReference w:type="default" r:id="rId9"/>
      <w:footerReference w:type="default" r:id="rId10"/>
      <w:pgSz w:w="12240" w:h="15840"/>
      <w:pgMar w:top="1426" w:right="1008" w:bottom="835" w:left="1008" w:header="317"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pPr>
    <w:r>
      <w:rPr>
        <w:rFonts w:ascii="Inter" w:hAnsi="Inter"/>
        <w:color w:val="526071"/>
        <w:sz w:val="14"/>
      </w:rPr>
      <w:t>DANIEL MORENO   /   CV</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6492240" cy="577088"/>
          <wp:docPr id="1" name="Picture 1"/>
          <wp:cNvGraphicFramePr>
            <a:graphicFrameLocks noChangeAspect="1"/>
          </wp:cNvGraphicFramePr>
          <a:graphic>
            <a:graphicData uri="http://schemas.openxmlformats.org/drawingml/2006/picture">
              <pic:pic>
                <pic:nvPicPr>
                  <pic:cNvPr id="0" name="brand-banner.png"/>
                  <pic:cNvPicPr/>
                </pic:nvPicPr>
                <pic:blipFill>
                  <a:blip r:embed="rId1"/>
                  <a:stretch>
                    <a:fillRect/>
                  </a:stretch>
                </pic:blipFill>
                <pic:spPr>
                  <a:xfrm>
                    <a:off x="0" y="0"/>
                    <a:ext cx="6492240" cy="57708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after="80"/>
    </w:pPr>
    <w:rPr>
      <w:rFonts w:ascii="Inter" w:hAnsi="Inter"/>
      <w:color w:val="0D11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Inter" w:hAnsi="Inter"/>
      <w:b/>
      <w:bCs/>
      <w:color w:val="2563EB"/>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0D11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28" w:lineRule="auto"/>
      <w:contextualSpacing/>
    </w:pPr>
    <w:rPr>
      <w:rFonts w:asciiTheme="majorHAnsi" w:eastAsiaTheme="majorEastAsia" w:hAnsiTheme="majorHAnsi" w:cstheme="majorBidi" w:ascii="Inter" w:hAnsi="Inter"/>
      <w:b/>
      <w:color w:val="0D1117"/>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Inter" w:hAnsi="Inter"/>
      <w:b/>
      <w:i w:val="0"/>
      <w:iCs/>
      <w:color w:val="2563EB"/>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color w:val="0D1117"/>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danielanomaly.com/" TargetMode="External"/><Relationship Id="rId12" Type="http://schemas.openxmlformats.org/officeDocument/2006/relationships/hyperlink" Target="https://www.linkedin.com/in/danielanomal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Daniel Anomaly professional career documents</dc:subject>
  <dc:creator>Daniel Eduardo Moreno Mahecha</dc:creator>
  <cp:keywords/>
  <dc:description>generated by python-docx</dc:description>
  <cp:lastModifiedBy/>
  <cp:revision>1</cp:revision>
  <dcterms:created xsi:type="dcterms:W3CDTF">2013-12-23T23:15:00Z</dcterms:created>
  <dcterms:modified xsi:type="dcterms:W3CDTF">2013-12-23T23:15:00Z</dcterms:modified>
  <cp:category/>
</cp:coreProperties>
</file>